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5DE06" w14:textId="77777777" w:rsidR="00893992" w:rsidRDefault="00893992" w:rsidP="00893992">
      <w:pPr>
        <w:jc w:val="center"/>
        <w:rPr>
          <w:b/>
          <w:bCs/>
        </w:rPr>
      </w:pPr>
      <w:r>
        <w:rPr>
          <w:b/>
          <w:bCs/>
        </w:rPr>
        <w:t>Registro e/ou Averbação de Pacto Antenupcial</w:t>
      </w:r>
    </w:p>
    <w:p w14:paraId="4966A4D9" w14:textId="77777777" w:rsidR="00893992" w:rsidRDefault="00893992" w:rsidP="00893992">
      <w:pPr>
        <w:jc w:val="both"/>
        <w:rPr>
          <w:b/>
          <w:bCs/>
        </w:rPr>
      </w:pPr>
    </w:p>
    <w:p w14:paraId="172648E4" w14:textId="1463880A" w:rsidR="00893992" w:rsidRDefault="00893992" w:rsidP="00893992">
      <w:pPr>
        <w:jc w:val="both"/>
        <w:rPr>
          <w:b/>
          <w:bCs/>
        </w:rPr>
      </w:pPr>
      <w:r w:rsidRPr="00893992">
        <w:rPr>
          <w:b/>
          <w:bCs/>
        </w:rPr>
        <w:t>PARA O REGISTRO DO PACTO ANTENUPCIAL:</w:t>
      </w:r>
    </w:p>
    <w:p w14:paraId="1CC069DF" w14:textId="77777777" w:rsidR="00893992" w:rsidRDefault="00893992" w:rsidP="00893992">
      <w:pPr>
        <w:jc w:val="both"/>
      </w:pPr>
      <w:r w:rsidRPr="00893992">
        <w:br/>
        <w:t>– Requerimento, em duas vias, com firma reconhecida (caso necessário, com reconhecimento de sinal público) solicitando a averbação do pacto;</w:t>
      </w:r>
    </w:p>
    <w:p w14:paraId="4F780FB4" w14:textId="1DFC172A" w:rsidR="00893992" w:rsidRDefault="00893992" w:rsidP="00893992">
      <w:pPr>
        <w:jc w:val="both"/>
      </w:pPr>
      <w:r w:rsidRPr="00893992">
        <w:br/>
        <w:t xml:space="preserve">– Certidão de Casamento, via original ou cópia autenticada, atualizada (expedida a no máximo </w:t>
      </w:r>
      <w:r>
        <w:t>9</w:t>
      </w:r>
      <w:r w:rsidRPr="00893992">
        <w:t>0 dias);</w:t>
      </w:r>
    </w:p>
    <w:p w14:paraId="164A14D7" w14:textId="77777777" w:rsidR="00893992" w:rsidRDefault="00893992" w:rsidP="00893992">
      <w:pPr>
        <w:jc w:val="both"/>
      </w:pPr>
      <w:r w:rsidRPr="00893992">
        <w:br/>
        <w:t>– Escritura Pública de Pacto Antenupcial em via original (caso seja de outra comarca deverá constar reconhecimento de sinal público);</w:t>
      </w:r>
    </w:p>
    <w:p w14:paraId="420ABB63" w14:textId="77777777" w:rsidR="00893992" w:rsidRDefault="00893992" w:rsidP="00893992">
      <w:pPr>
        <w:jc w:val="both"/>
      </w:pPr>
      <w:r w:rsidRPr="00893992">
        <w:br/>
        <w:t>– Declaração informando o 1º domicílio conjugal, com reconhecimento de firma (reconhecimento de sinal público, se necessário)</w:t>
      </w:r>
    </w:p>
    <w:p w14:paraId="0641BC79" w14:textId="330E2E15" w:rsidR="00893992" w:rsidRPr="00893992" w:rsidRDefault="00893992" w:rsidP="00893992">
      <w:pPr>
        <w:jc w:val="both"/>
      </w:pPr>
      <w:r w:rsidRPr="00893992">
        <w:br/>
        <w:t>– DAJE de prenotação, podendo ser obtido no site: https://eselo.tjba.jus.br/</w:t>
      </w:r>
    </w:p>
    <w:p w14:paraId="05E7CBB6" w14:textId="77777777" w:rsidR="00893992" w:rsidRDefault="00893992" w:rsidP="00893992">
      <w:pPr>
        <w:rPr>
          <w:b/>
          <w:bCs/>
        </w:rPr>
      </w:pPr>
      <w:r w:rsidRPr="00893992">
        <w:rPr>
          <w:b/>
          <w:bCs/>
        </w:rPr>
        <w:t>PARA AVERBAR O PACTO NA MATRÍCULA DO IMÓVEL</w:t>
      </w:r>
    </w:p>
    <w:p w14:paraId="22E82F12" w14:textId="54741F76" w:rsidR="00893992" w:rsidRPr="00893992" w:rsidRDefault="00893992" w:rsidP="00893992">
      <w:pPr>
        <w:jc w:val="both"/>
      </w:pPr>
      <w:r w:rsidRPr="00893992">
        <w:br/>
        <w:t>a) Se o pacto estiver registrado neste Cartório, necessário:</w:t>
      </w:r>
    </w:p>
    <w:p w14:paraId="5C794D74" w14:textId="01CF0209" w:rsidR="00893992" w:rsidRDefault="00893992" w:rsidP="00893992">
      <w:pPr>
        <w:jc w:val="both"/>
      </w:pPr>
      <w:r w:rsidRPr="00893992">
        <w:t>– Requerimento, em duas vias, com firma reconhecida</w:t>
      </w:r>
      <w:r>
        <w:t xml:space="preserve"> </w:t>
      </w:r>
      <w:r w:rsidRPr="00893992">
        <w:t>(e sinal público, se cabível), solicitando a averbação na matrícula</w:t>
      </w:r>
      <w:r>
        <w:t>, devendo indicar o número do registro auxiliar</w:t>
      </w:r>
      <w:r w:rsidRPr="00893992">
        <w:t>.</w:t>
      </w:r>
    </w:p>
    <w:p w14:paraId="40629976" w14:textId="30C3A40D" w:rsidR="00893992" w:rsidRPr="00893992" w:rsidRDefault="00893992" w:rsidP="00893992">
      <w:pPr>
        <w:jc w:val="both"/>
      </w:pPr>
      <w:r w:rsidRPr="00893992">
        <w:br/>
        <w:t>– DAJE de prenotação, podendo ser obtido no site: https://eselo.tjba.jus.br/</w:t>
      </w:r>
    </w:p>
    <w:p w14:paraId="3D61188A" w14:textId="77777777" w:rsidR="00893992" w:rsidRDefault="00893992" w:rsidP="00893992">
      <w:pPr>
        <w:jc w:val="both"/>
      </w:pPr>
    </w:p>
    <w:p w14:paraId="350F8D2B" w14:textId="781449D3" w:rsidR="00893992" w:rsidRDefault="00893992" w:rsidP="00893992">
      <w:pPr>
        <w:jc w:val="both"/>
      </w:pPr>
      <w:r w:rsidRPr="00893992">
        <w:t>b) Se o pacto estiver registrado em outro Cartório, necessário:</w:t>
      </w:r>
    </w:p>
    <w:p w14:paraId="10B833D2" w14:textId="064C27B7" w:rsidR="00893992" w:rsidRDefault="00893992" w:rsidP="00893992">
      <w:pPr>
        <w:jc w:val="both"/>
      </w:pPr>
      <w:r w:rsidRPr="00893992">
        <w:br/>
        <w:t>– Requerimento, em duas vias, com firma reconhecida</w:t>
      </w:r>
      <w:r>
        <w:t xml:space="preserve"> </w:t>
      </w:r>
      <w:r w:rsidRPr="00893992">
        <w:t>(e sinal público, se cabível), solicitando a averbação na matrícula.</w:t>
      </w:r>
    </w:p>
    <w:p w14:paraId="23470EEC" w14:textId="77777777" w:rsidR="00893992" w:rsidRDefault="00893992" w:rsidP="00893992">
      <w:pPr>
        <w:jc w:val="both"/>
      </w:pPr>
      <w:r w:rsidRPr="00893992">
        <w:br/>
        <w:t>– Certidão do registro auxiliar (registro do pacto), via original e válida (expedida nos últimos de 30 dias);</w:t>
      </w:r>
    </w:p>
    <w:p w14:paraId="21A60821" w14:textId="30A7752D" w:rsidR="00893992" w:rsidRPr="00893992" w:rsidRDefault="00893992" w:rsidP="00893992">
      <w:pPr>
        <w:jc w:val="both"/>
      </w:pPr>
      <w:r w:rsidRPr="00893992">
        <w:br/>
        <w:t>– DAJE de prenotação, podendo ser obtido no site: https://eselo.tjba.jus.br/</w:t>
      </w:r>
    </w:p>
    <w:p w14:paraId="562E284D" w14:textId="3052DEC7" w:rsidR="0007752B" w:rsidRDefault="007079EA" w:rsidP="007079EA">
      <w:pPr>
        <w:jc w:val="both"/>
      </w:pPr>
      <w:r w:rsidRPr="007079EA">
        <w:t xml:space="preserve">Fundamentação legal: Art. 167, I, 12 e Art. 244 da Lei nº 6.015/73 c/c Art. </w:t>
      </w:r>
      <w:r>
        <w:t xml:space="preserve">912 </w:t>
      </w:r>
      <w:r w:rsidRPr="007079EA">
        <w:t xml:space="preserve"> do Provimento Conjunto CGJ/CCI nº 15/2023.</w:t>
      </w:r>
    </w:p>
    <w:p w14:paraId="44D428A3" w14:textId="77777777" w:rsidR="007079EA" w:rsidRPr="007079EA" w:rsidRDefault="007079EA" w:rsidP="007079EA">
      <w:pPr>
        <w:jc w:val="both"/>
      </w:pPr>
      <w:r w:rsidRPr="007079EA">
        <w:t>Observações:</w:t>
      </w:r>
      <w:r w:rsidRPr="007079EA">
        <w:br/>
        <w:t xml:space="preserve">1. Informa-se que esta é a relação básica de documentos, que serão analisados conforme </w:t>
      </w:r>
      <w:r w:rsidRPr="007079EA">
        <w:lastRenderedPageBreak/>
        <w:t>legislação em vigor, o que poderá resultar na necessidade de apresentação de novos documentos/</w:t>
      </w:r>
      <w:proofErr w:type="spellStart"/>
      <w:r w:rsidRPr="007079EA">
        <w:t>DAJEs</w:t>
      </w:r>
      <w:proofErr w:type="spellEnd"/>
      <w:r w:rsidRPr="007079EA">
        <w:t>, especialmente em função da qualificação ordenada no Art. 872 e Art. 1.023 do Provimento CGJ/CCI nº 15/2023</w:t>
      </w:r>
    </w:p>
    <w:p w14:paraId="1A27C2EB" w14:textId="77777777" w:rsidR="007079EA" w:rsidRPr="007079EA" w:rsidRDefault="007079EA" w:rsidP="007079EA">
      <w:pPr>
        <w:jc w:val="both"/>
      </w:pPr>
      <w:r w:rsidRPr="007079EA">
        <w:t>2. Conforme diretriz § 4º do art. 786 do Provimento Conjunto CGJ/CCI nº 15/2023, a cobrança do(s) DAJE(s) necessário(s) à(s) prática do(s) ato(s) só será solicitada ao final, podendo ser complementado o DAJE de prenotação antecipado (para atingir averbação para prática do ato), e/ou serem solicitadas custas adicionais, conforme o caso concreto. Adicionalmente, na hipótese de ser cancelado o protocolo por vencimento da prenotação, o DAJE de prenotação será utilizado, selando-se a prenotação vencida.</w:t>
      </w:r>
    </w:p>
    <w:p w14:paraId="19BA490E" w14:textId="77777777" w:rsidR="007079EA" w:rsidRDefault="007079EA" w:rsidP="007079EA">
      <w:pPr>
        <w:jc w:val="both"/>
      </w:pPr>
    </w:p>
    <w:sectPr w:rsidR="007079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992"/>
    <w:rsid w:val="00007542"/>
    <w:rsid w:val="0007752B"/>
    <w:rsid w:val="002B46DB"/>
    <w:rsid w:val="007079EA"/>
    <w:rsid w:val="00893992"/>
    <w:rsid w:val="00D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01A2"/>
  <w15:chartTrackingRefBased/>
  <w15:docId w15:val="{FFCBC86D-5E95-4AB1-9954-1E703441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3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93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93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93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93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93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93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93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93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93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93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93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939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9399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939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9399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939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939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93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93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93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93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93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9399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9399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9399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93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9399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9399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364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Marcy Magalhães</dc:creator>
  <cp:keywords/>
  <dc:description/>
  <cp:lastModifiedBy>Marcy Magalhães</cp:lastModifiedBy>
  <cp:revision>2</cp:revision>
  <dcterms:created xsi:type="dcterms:W3CDTF">2026-07-20T19:12:00Z</dcterms:created>
  <dcterms:modified xsi:type="dcterms:W3CDTF">2026-07-20T19:22:00Z</dcterms:modified>
</cp:coreProperties>
</file>