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80D1" w14:textId="560724AE" w:rsidR="00960080" w:rsidRDefault="00960080" w:rsidP="00960080">
      <w:pPr>
        <w:jc w:val="center"/>
      </w:pPr>
      <w:r>
        <w:t>CANCELAMENTO DE CAUÇÃO</w:t>
      </w:r>
    </w:p>
    <w:p w14:paraId="102A8AE1" w14:textId="77777777" w:rsidR="00960080" w:rsidRDefault="00960080" w:rsidP="00960080">
      <w:pPr>
        <w:jc w:val="both"/>
      </w:pPr>
      <w:r w:rsidRPr="00960080">
        <w:t xml:space="preserve">• Instrumento de liberação da caução, contendo os dados da averbação da caução, número da matrícula e cartório de imóveis correspondente, com assinatura e firma reconhecida do representante legal do credor. </w:t>
      </w:r>
    </w:p>
    <w:p w14:paraId="7038B056" w14:textId="77777777" w:rsidR="00960080" w:rsidRDefault="00960080" w:rsidP="00960080">
      <w:pPr>
        <w:jc w:val="both"/>
      </w:pPr>
      <w:r w:rsidRPr="00960080">
        <w:t xml:space="preserve">• Procuração e substabelecimento (caso existente) dos representantes do credor, com poderes expressos, em via original ou cópia autenticada, com certidão expedida em até 90 dias, caso o instrumento de mandato tenha sido emitido com prazo indeterminado. </w:t>
      </w:r>
    </w:p>
    <w:p w14:paraId="09D97D86" w14:textId="77777777" w:rsidR="00960080" w:rsidRDefault="00960080" w:rsidP="00960080">
      <w:pPr>
        <w:jc w:val="both"/>
      </w:pPr>
      <w:r w:rsidRPr="00960080">
        <w:t xml:space="preserve">• DAJE de prenotação, podendo ser obtido no site: https://eselo.tjba.jus.br/. </w:t>
      </w:r>
    </w:p>
    <w:p w14:paraId="77B1337A" w14:textId="011D4391" w:rsidR="00960080" w:rsidRDefault="00960080" w:rsidP="00960080">
      <w:pPr>
        <w:jc w:val="both"/>
      </w:pPr>
      <w:r w:rsidRPr="00960080">
        <w:t xml:space="preserve">Obs.: a cobrança do(s) DAJE(s) necessário(s) à(s) prática do(s) ato(s)só será solicitada ao final, podendo ser complementado o DAJE de prenotação antecipado (para alcançar o valor de averbação sem valor econômico), e/ou serem solicitadas custas adicionais, conforme o caso concreto. Adicionalmente, na hipótese de ser cancelado o protocolo, por vencimento da prenotação, o DAJE de prenotação será utilizado, selando-se a prenotação vencida. </w:t>
      </w:r>
    </w:p>
    <w:p w14:paraId="34039E37" w14:textId="77777777" w:rsidR="00960080" w:rsidRDefault="00960080" w:rsidP="00960080">
      <w:pPr>
        <w:jc w:val="both"/>
      </w:pPr>
    </w:p>
    <w:p w14:paraId="1078DBDF" w14:textId="77777777" w:rsidR="00960080" w:rsidRDefault="00960080" w:rsidP="00960080">
      <w:pPr>
        <w:jc w:val="both"/>
      </w:pPr>
      <w:r w:rsidRPr="00960080">
        <w:t xml:space="preserve">Observações importantes: </w:t>
      </w:r>
    </w:p>
    <w:p w14:paraId="641AA139" w14:textId="6C639A7E" w:rsidR="00960080" w:rsidRDefault="00960080" w:rsidP="00960080">
      <w:pPr>
        <w:jc w:val="both"/>
      </w:pPr>
      <w:r w:rsidRPr="00960080">
        <w:t>• Informa-se que esta é a relação básica de documentos, que serão analisados conforme legislação em vigor, o que poderá resultar na necessidade de apresentação de novos documentos/</w:t>
      </w:r>
      <w:proofErr w:type="spellStart"/>
      <w:r w:rsidRPr="00960080">
        <w:t>DAJEs</w:t>
      </w:r>
      <w:proofErr w:type="spellEnd"/>
      <w:r w:rsidRPr="00960080">
        <w:t xml:space="preserve">, especialmente em função da qualificação ordenada no </w:t>
      </w:r>
      <w:r>
        <w:t>art. 1.023 do Provimento Conjunto nº CGJ/CCI 15/2023</w:t>
      </w:r>
    </w:p>
    <w:p w14:paraId="01A990D6" w14:textId="6AA36381" w:rsidR="00960080" w:rsidRDefault="00960080" w:rsidP="00960080">
      <w:pPr>
        <w:jc w:val="both"/>
      </w:pPr>
      <w:r w:rsidRPr="00960080">
        <w:t>• Se os documentos tiverem reconhecimento de firma/autenticidade fora de Salvador, poderá ser necessário reconhecer sinal público (art.</w:t>
      </w:r>
      <w:r w:rsidR="00BB17DB">
        <w:t xml:space="preserve"> 299 do</w:t>
      </w:r>
      <w:r w:rsidRPr="00960080">
        <w:t xml:space="preserve"> </w:t>
      </w:r>
      <w:r w:rsidR="00BB17DB">
        <w:t>Provimento Conjunto nº CGJ/CCI 15/2023</w:t>
      </w:r>
      <w:r w:rsidRPr="00960080">
        <w:t xml:space="preserve">). </w:t>
      </w:r>
    </w:p>
    <w:p w14:paraId="7DC83A2D" w14:textId="382E7CBD" w:rsidR="006D35A4" w:rsidRDefault="006D35A4" w:rsidP="00960080">
      <w:pPr>
        <w:jc w:val="both"/>
      </w:pPr>
      <w:r w:rsidRPr="00960080">
        <w:t>•</w:t>
      </w:r>
      <w:r>
        <w:t xml:space="preserve"> Caso a documentação seja </w:t>
      </w:r>
      <w:r w:rsidR="00931321">
        <w:t>eletrônica</w:t>
      </w:r>
      <w:r>
        <w:t xml:space="preserve">, deverá </w:t>
      </w:r>
      <w:r w:rsidR="00931321">
        <w:t xml:space="preserve">utilizar a plataforma do </w:t>
      </w:r>
      <w:hyperlink r:id="rId4" w:history="1">
        <w:r w:rsidR="001A0B92" w:rsidRPr="00487BC6">
          <w:rPr>
            <w:rStyle w:val="Hyperlink"/>
          </w:rPr>
          <w:t>https://ridigital.org.br/</w:t>
        </w:r>
      </w:hyperlink>
      <w:r w:rsidR="001A0B92">
        <w:t xml:space="preserve"> </w:t>
      </w:r>
      <w:r w:rsidR="00931321">
        <w:t>na ferramenta “e-protocolo” para a prenotação do pedido.</w:t>
      </w:r>
    </w:p>
    <w:p w14:paraId="20E29B2A" w14:textId="77777777" w:rsidR="00960080" w:rsidRPr="00BB17DB" w:rsidRDefault="00960080" w:rsidP="00960080">
      <w:pPr>
        <w:jc w:val="both"/>
      </w:pPr>
      <w:r w:rsidRPr="00BB17DB">
        <w:t xml:space="preserve">Fundamento Legal: </w:t>
      </w:r>
    </w:p>
    <w:p w14:paraId="759BCA15" w14:textId="6CABDA98" w:rsidR="00BB17DB" w:rsidRDefault="00BB17DB" w:rsidP="00960080">
      <w:pPr>
        <w:jc w:val="both"/>
        <w:rPr>
          <w:lang w:val="en-US"/>
        </w:rPr>
      </w:pPr>
      <w:r w:rsidRPr="00D761C7">
        <w:rPr>
          <w:lang w:val="en-US"/>
        </w:rPr>
        <w:t>Art. 14</w:t>
      </w:r>
      <w:r w:rsidR="00D761C7" w:rsidRPr="00D761C7">
        <w:rPr>
          <w:lang w:val="en-US"/>
        </w:rPr>
        <w:t xml:space="preserve">; Art. </w:t>
      </w:r>
      <w:r w:rsidR="00D761C7">
        <w:rPr>
          <w:lang w:val="en-US"/>
        </w:rPr>
        <w:t xml:space="preserve">167, II, 2; </w:t>
      </w:r>
      <w:r w:rsidRPr="00D761C7">
        <w:rPr>
          <w:lang w:val="en-US"/>
        </w:rPr>
        <w:t>Art. 221, II; art. 251, I, da Lei Federal nº 6.015/73</w:t>
      </w:r>
    </w:p>
    <w:p w14:paraId="3AF33159" w14:textId="0196926B" w:rsidR="00D761C7" w:rsidRDefault="006D35A4" w:rsidP="00960080">
      <w:pPr>
        <w:jc w:val="both"/>
      </w:pPr>
      <w:r>
        <w:t xml:space="preserve">Art. 77, </w:t>
      </w:r>
      <w:r w:rsidRPr="0088563B">
        <w:t>§</w:t>
      </w:r>
      <w:r>
        <w:t xml:space="preserve">2º, </w:t>
      </w:r>
      <w:r w:rsidR="0088563B">
        <w:t xml:space="preserve">Art. 864, </w:t>
      </w:r>
      <w:r w:rsidR="0088563B" w:rsidRPr="0088563B">
        <w:t>§</w:t>
      </w:r>
      <w:r w:rsidR="0088563B">
        <w:t xml:space="preserve"> 3º, </w:t>
      </w:r>
      <w:r w:rsidR="00D761C7" w:rsidRPr="00D761C7">
        <w:t xml:space="preserve">Art. 873, parágrafo único </w:t>
      </w:r>
      <w:r w:rsidR="00D761C7">
        <w:t>do</w:t>
      </w:r>
      <w:r w:rsidR="00D761C7" w:rsidRPr="00960080">
        <w:t xml:space="preserve"> </w:t>
      </w:r>
      <w:r w:rsidR="00D761C7">
        <w:t>Provimento Conjunto nº CGJ/CCI 15/2023</w:t>
      </w:r>
    </w:p>
    <w:p w14:paraId="19222423" w14:textId="0D2CB0AA" w:rsidR="00D761C7" w:rsidRPr="00D761C7" w:rsidRDefault="00D761C7" w:rsidP="00960080">
      <w:pPr>
        <w:jc w:val="both"/>
      </w:pPr>
    </w:p>
    <w:sectPr w:rsidR="00D761C7" w:rsidRPr="00D761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80"/>
    <w:rsid w:val="00007542"/>
    <w:rsid w:val="0007752B"/>
    <w:rsid w:val="001A0B92"/>
    <w:rsid w:val="004F7F3D"/>
    <w:rsid w:val="00586DBC"/>
    <w:rsid w:val="00592AF8"/>
    <w:rsid w:val="006D35A4"/>
    <w:rsid w:val="0088563B"/>
    <w:rsid w:val="0092673D"/>
    <w:rsid w:val="00931321"/>
    <w:rsid w:val="00960080"/>
    <w:rsid w:val="00BB17DB"/>
    <w:rsid w:val="00D761C7"/>
    <w:rsid w:val="00D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5C77"/>
  <w15:chartTrackingRefBased/>
  <w15:docId w15:val="{9D673432-D538-41E3-958D-1C59ED7D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0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0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0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0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0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0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0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0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0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0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0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0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00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008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00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008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00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00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0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0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0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0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0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008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008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008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0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008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00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93132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1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idigital.or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Magalhães</dc:creator>
  <cp:keywords/>
  <dc:description/>
  <cp:lastModifiedBy>Marcy Magalhães</cp:lastModifiedBy>
  <cp:revision>3</cp:revision>
  <dcterms:created xsi:type="dcterms:W3CDTF">2025-10-23T12:38:00Z</dcterms:created>
  <dcterms:modified xsi:type="dcterms:W3CDTF">2026-07-20T18:51:00Z</dcterms:modified>
</cp:coreProperties>
</file>