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C9B4D8" w14:textId="77777777" w:rsidR="00AE75C0" w:rsidRDefault="00AE75C0" w:rsidP="00AE75C0">
      <w:pPr>
        <w:jc w:val="center"/>
      </w:pPr>
      <w:r>
        <w:t>AVERBAÇÃO DE QUALIFICAÇÃO</w:t>
      </w:r>
    </w:p>
    <w:p w14:paraId="410FE045" w14:textId="77777777" w:rsidR="00AE75C0" w:rsidRDefault="00AE75C0" w:rsidP="00AE75C0"/>
    <w:p w14:paraId="50D52E7D" w14:textId="77777777" w:rsidR="00AE75C0" w:rsidRDefault="00AE75C0" w:rsidP="00AE75C0">
      <w:pPr>
        <w:jc w:val="both"/>
      </w:pPr>
      <w:r w:rsidRPr="00AE75C0">
        <w:t>1. Requerimento com a qualificação do interessado, solicitando a averbação da qualificação na matrícula (indicar nº), com (qualificação completa do requerente). Datar, assinar e reconhecer firma.</w:t>
      </w:r>
    </w:p>
    <w:p w14:paraId="596CE4C8" w14:textId="191B8BF6" w:rsidR="00AE75C0" w:rsidRDefault="00AE75C0" w:rsidP="00AE75C0">
      <w:pPr>
        <w:jc w:val="both"/>
      </w:pPr>
      <w:r w:rsidRPr="00AE75C0">
        <w:br/>
        <w:t>Deverá indicar a qualificação que deseja inserir na matrícula como por exemplo, CPF, RG, regime de bens, data do casamento, estado civil, nacionalidade.</w:t>
      </w:r>
    </w:p>
    <w:p w14:paraId="5D6AD850" w14:textId="77777777" w:rsidR="00AE75C0" w:rsidRPr="00AE75C0" w:rsidRDefault="00AE75C0" w:rsidP="00AE75C0">
      <w:pPr>
        <w:jc w:val="both"/>
      </w:pPr>
    </w:p>
    <w:p w14:paraId="4191ACA4" w14:textId="5AC494FC" w:rsidR="00AE75C0" w:rsidRDefault="00AE75C0" w:rsidP="00AE75C0">
      <w:r w:rsidRPr="00AE75C0">
        <w:t xml:space="preserve">2. DAJE de prenotação, podendo ser obtido no site: </w:t>
      </w:r>
      <w:hyperlink r:id="rId4" w:history="1">
        <w:r w:rsidRPr="00AE75C0">
          <w:rPr>
            <w:rStyle w:val="Hyperlink"/>
          </w:rPr>
          <w:t>https://eselo.tjba.jus.br/</w:t>
        </w:r>
      </w:hyperlink>
    </w:p>
    <w:p w14:paraId="06771888" w14:textId="77777777" w:rsidR="00AE75C0" w:rsidRPr="00AE75C0" w:rsidRDefault="00AE75C0" w:rsidP="00AE75C0"/>
    <w:p w14:paraId="0C98DD35" w14:textId="77777777" w:rsidR="00AE75C0" w:rsidRPr="00AE75C0" w:rsidRDefault="00AE75C0" w:rsidP="00AE75C0">
      <w:r w:rsidRPr="00AE75C0">
        <w:t>3. Apresentar documento comprobatório do dado de qualificação que deseja realizar:</w:t>
      </w:r>
    </w:p>
    <w:p w14:paraId="5F6AF49F" w14:textId="35316578" w:rsidR="00AE75C0" w:rsidRPr="00AE75C0" w:rsidRDefault="00AE75C0" w:rsidP="00AE75C0">
      <w:pPr>
        <w:jc w:val="both"/>
      </w:pPr>
      <w:r w:rsidRPr="00AE75C0">
        <w:t xml:space="preserve">Sendo regime de bens e data do casamento: Cópia autenticada ou via original da certidão de casamento, cuja autenticidade possa ser verificada eletronicamente, expedida há no máximo </w:t>
      </w:r>
      <w:r>
        <w:t>90</w:t>
      </w:r>
      <w:r w:rsidRPr="00AE75C0">
        <w:t xml:space="preserve"> dias.</w:t>
      </w:r>
    </w:p>
    <w:p w14:paraId="253764B6" w14:textId="77777777" w:rsidR="00AE75C0" w:rsidRPr="00AE75C0" w:rsidRDefault="00AE75C0" w:rsidP="00AE75C0">
      <w:pPr>
        <w:jc w:val="both"/>
      </w:pPr>
      <w:r w:rsidRPr="00AE75C0">
        <w:t>Sendo CPF ou RG: Cópia autenticada do RG/CPF. Caso a identidade não tenha o nº do CPF, anexar comprovante de situação cadastral, ou cartão do CPF, extraídos no site da Receita Federal.</w:t>
      </w:r>
    </w:p>
    <w:p w14:paraId="591F51A3" w14:textId="7CBD78BF" w:rsidR="00AE75C0" w:rsidRPr="00AE75C0" w:rsidRDefault="00AE75C0" w:rsidP="00AE75C0">
      <w:pPr>
        <w:jc w:val="both"/>
      </w:pPr>
      <w:r w:rsidRPr="00AE75C0">
        <w:t xml:space="preserve">Sendo nacionalidade, estado civil de solteiro: Cópia autenticada ou via original da certidão de nascimento, cuja autenticidade possa ser verificada eletronicamente, expedida há no máximo </w:t>
      </w:r>
      <w:r>
        <w:t>9</w:t>
      </w:r>
      <w:r w:rsidRPr="00AE75C0">
        <w:t>0 dias.</w:t>
      </w:r>
    </w:p>
    <w:p w14:paraId="22CA58F0" w14:textId="77777777" w:rsidR="00AE75C0" w:rsidRPr="00AE75C0" w:rsidRDefault="00AE75C0" w:rsidP="00AE75C0">
      <w:pPr>
        <w:jc w:val="both"/>
      </w:pPr>
      <w:r w:rsidRPr="00AE75C0">
        <w:t>Observações:</w:t>
      </w:r>
      <w:r w:rsidRPr="00AE75C0">
        <w:br/>
        <w:t>1. Informa-se que esta é a relação básica de documentos, que serão analisados conforme legislação em vigor, o que poderá resultar na necessidade de apresentação de novos documentos/</w:t>
      </w:r>
      <w:proofErr w:type="spellStart"/>
      <w:r w:rsidRPr="00AE75C0">
        <w:t>DAJEs</w:t>
      </w:r>
      <w:proofErr w:type="spellEnd"/>
      <w:r w:rsidRPr="00AE75C0">
        <w:t xml:space="preserve">, especialmente em função da qualificação ordenada no </w:t>
      </w:r>
      <w:r>
        <w:t xml:space="preserve">Art. 872 e Art. 1.023 </w:t>
      </w:r>
      <w:r w:rsidRPr="00AE75C0">
        <w:t>do Provimento CGJ/CCI nº</w:t>
      </w:r>
      <w:r>
        <w:t xml:space="preserve"> 15/2023</w:t>
      </w:r>
    </w:p>
    <w:p w14:paraId="0AF40751" w14:textId="0CB08C91" w:rsidR="00AE75C0" w:rsidRDefault="00AE75C0" w:rsidP="00AE75C0">
      <w:pPr>
        <w:jc w:val="both"/>
      </w:pPr>
      <w:r w:rsidRPr="00AE75C0">
        <w:t>2. Conforme diretriz §</w:t>
      </w:r>
      <w:r>
        <w:t xml:space="preserve"> 4º </w:t>
      </w:r>
      <w:r w:rsidRPr="00AE75C0">
        <w:t xml:space="preserve">do </w:t>
      </w:r>
      <w:r>
        <w:t xml:space="preserve">art. 786 do </w:t>
      </w:r>
      <w:r w:rsidRPr="00AE75C0">
        <w:t>Provimento Conjunto CGJ/CCI nº 1</w:t>
      </w:r>
      <w:r>
        <w:t>5</w:t>
      </w:r>
      <w:r w:rsidRPr="00AE75C0">
        <w:t>/202</w:t>
      </w:r>
      <w:r>
        <w:t>3</w:t>
      </w:r>
      <w:r w:rsidRPr="00AE75C0">
        <w:t>, a cobrança do(s) DAJE(s) necessário(s) à(s) prática do(s) ato(s) só será solicitada ao final, podendo ser complementado o DAJE de prenotação antecipado (para atingir averbação para prática do ato), e/ou serem solicitadas custas adicionais, conforme o caso concreto. Adicionalmente, na hipótese de ser cancelado o protocolo por vencimento da prenotação, o DAJE de prenotação será utilizado, selando-se a prenotação vencida.</w:t>
      </w:r>
    </w:p>
    <w:p w14:paraId="02DDFAAC" w14:textId="77777777" w:rsidR="00AE75C0" w:rsidRDefault="00AE75C0" w:rsidP="00AE75C0">
      <w:pPr>
        <w:jc w:val="both"/>
      </w:pPr>
    </w:p>
    <w:p w14:paraId="7CDE15A1" w14:textId="77777777" w:rsidR="0007752B" w:rsidRDefault="0007752B"/>
    <w:sectPr w:rsidR="0007752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75C0"/>
    <w:rsid w:val="00007542"/>
    <w:rsid w:val="0007752B"/>
    <w:rsid w:val="00225373"/>
    <w:rsid w:val="002D1230"/>
    <w:rsid w:val="004F7F3D"/>
    <w:rsid w:val="00AE75C0"/>
    <w:rsid w:val="00D92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BB7A35"/>
  <w15:chartTrackingRefBased/>
  <w15:docId w15:val="{B2D4C793-DF3F-4718-B74E-A2F0C19A1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AE75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AE75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AE75C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E75C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E75C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AE75C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AE75C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AE75C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AE75C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AE75C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AE75C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AE75C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AE75C0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AE75C0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AE75C0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AE75C0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AE75C0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AE75C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AE75C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AE75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AE75C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AE75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AE75C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AE75C0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AE75C0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AE75C0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AE75C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AE75C0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AE75C0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Fontepargpadro"/>
    <w:uiPriority w:val="99"/>
    <w:unhideWhenUsed/>
    <w:rsid w:val="00AE75C0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AE75C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selo.tjba.jus.br/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307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Marcy Magalhães</dc:creator>
  <cp:keywords/>
  <dc:description/>
  <cp:lastModifiedBy>Marcy Magalhães</cp:lastModifiedBy>
  <cp:revision>2</cp:revision>
  <dcterms:created xsi:type="dcterms:W3CDTF">2025-10-23T12:35:00Z</dcterms:created>
  <dcterms:modified xsi:type="dcterms:W3CDTF">2025-10-23T12:35:00Z</dcterms:modified>
</cp:coreProperties>
</file>